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60" w:rsidRPr="00177A60" w:rsidRDefault="00177A60" w:rsidP="00696676">
      <w:pPr>
        <w:spacing w:after="10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МУНИЦИПАЛЬНЫЙ КОМИТЕТ</w:t>
      </w:r>
    </w:p>
    <w:p w:rsidR="00177A60" w:rsidRPr="00177A60" w:rsidRDefault="00177A60" w:rsidP="00696676">
      <w:pPr>
        <w:spacing w:after="10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ХАСАНСКОГО ГОРОДСКОГО ПОСЕЛЕНИЯ</w:t>
      </w:r>
    </w:p>
    <w:p w:rsidR="00177A60" w:rsidRPr="00177A60" w:rsidRDefault="00177A60" w:rsidP="00553778">
      <w:pPr>
        <w:spacing w:after="10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ХАСАНСКОГО МУНИЦИПАЛЬНОГО РАЙОНА</w:t>
      </w:r>
      <w:r w:rsidR="00553778">
        <w:rPr>
          <w:rFonts w:ascii="Times New Roman" w:hAnsi="Times New Roman" w:cs="Times New Roman"/>
          <w:sz w:val="26"/>
          <w:szCs w:val="26"/>
        </w:rPr>
        <w:t xml:space="preserve"> </w:t>
      </w:r>
      <w:r w:rsidRPr="00177A60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177A60" w:rsidRPr="00177A60" w:rsidRDefault="00177A60" w:rsidP="00731CA3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7A60" w:rsidRDefault="00177A60" w:rsidP="00731CA3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РЕШЕНИЕ</w:t>
      </w:r>
    </w:p>
    <w:p w:rsidR="00177A60" w:rsidRPr="00177A60" w:rsidRDefault="00177A60" w:rsidP="00177A60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пгт.Хасан</w:t>
      </w:r>
    </w:p>
    <w:p w:rsidR="00177A60" w:rsidRPr="00177A60" w:rsidRDefault="00177A60" w:rsidP="00177A60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7A60" w:rsidRPr="00177A60" w:rsidRDefault="00553778" w:rsidP="00177A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12.05.2</w:t>
      </w:r>
      <w:r w:rsidR="00177A60" w:rsidRPr="00177A60">
        <w:rPr>
          <w:rFonts w:ascii="Times New Roman" w:hAnsi="Times New Roman" w:cs="Times New Roman"/>
          <w:sz w:val="26"/>
          <w:szCs w:val="26"/>
        </w:rPr>
        <w:t xml:space="preserve">010г.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11548">
        <w:rPr>
          <w:rFonts w:ascii="Times New Roman" w:hAnsi="Times New Roman" w:cs="Times New Roman"/>
          <w:sz w:val="26"/>
          <w:szCs w:val="26"/>
        </w:rPr>
        <w:t xml:space="preserve"> </w:t>
      </w:r>
      <w:r w:rsidR="00177A60">
        <w:rPr>
          <w:rFonts w:ascii="Times New Roman" w:hAnsi="Times New Roman" w:cs="Times New Roman"/>
          <w:sz w:val="26"/>
          <w:szCs w:val="26"/>
        </w:rPr>
        <w:t>№</w:t>
      </w:r>
      <w:r w:rsidR="00D11548">
        <w:rPr>
          <w:rFonts w:ascii="Times New Roman" w:hAnsi="Times New Roman" w:cs="Times New Roman"/>
          <w:sz w:val="26"/>
          <w:szCs w:val="26"/>
        </w:rPr>
        <w:t>135</w:t>
      </w:r>
    </w:p>
    <w:p w:rsidR="00177A60" w:rsidRDefault="00CC11E5" w:rsidP="00177A60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НПА О внесении</w:t>
      </w:r>
    </w:p>
    <w:p w:rsidR="00CC11E5" w:rsidRDefault="00CC11E5" w:rsidP="00177A60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и дополнений </w:t>
      </w:r>
      <w:r w:rsidR="00177A60">
        <w:rPr>
          <w:rFonts w:ascii="Times New Roman" w:hAnsi="Times New Roman" w:cs="Times New Roman"/>
          <w:sz w:val="26"/>
          <w:szCs w:val="26"/>
        </w:rPr>
        <w:t xml:space="preserve">в </w:t>
      </w:r>
      <w:r w:rsidR="00553778">
        <w:rPr>
          <w:rFonts w:ascii="Times New Roman" w:hAnsi="Times New Roman" w:cs="Times New Roman"/>
          <w:sz w:val="26"/>
          <w:szCs w:val="26"/>
        </w:rPr>
        <w:t xml:space="preserve">Положение о </w:t>
      </w:r>
    </w:p>
    <w:p w:rsidR="00CC11E5" w:rsidRDefault="00553778" w:rsidP="00177A60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местных налогах в</w:t>
      </w:r>
      <w:r w:rsidR="00CC11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Хасанском городском</w:t>
      </w:r>
    </w:p>
    <w:p w:rsidR="00177A60" w:rsidRDefault="00553778" w:rsidP="00553778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поселении</w:t>
      </w:r>
      <w:r w:rsidR="00177A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03</w:t>
      </w:r>
      <w:r w:rsidR="005C1DFD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5C1DFD">
        <w:rPr>
          <w:rFonts w:ascii="Times New Roman" w:hAnsi="Times New Roman" w:cs="Times New Roman"/>
          <w:sz w:val="26"/>
          <w:szCs w:val="26"/>
        </w:rPr>
        <w:t>.200</w:t>
      </w:r>
      <w:r>
        <w:rPr>
          <w:rFonts w:ascii="Times New Roman" w:hAnsi="Times New Roman" w:cs="Times New Roman"/>
          <w:sz w:val="26"/>
          <w:szCs w:val="26"/>
        </w:rPr>
        <w:t>8г. №46-НПА</w:t>
      </w:r>
    </w:p>
    <w:p w:rsidR="00731CA3" w:rsidRPr="00177A60" w:rsidRDefault="00731CA3" w:rsidP="00731CA3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177A60" w:rsidRPr="00177A60" w:rsidRDefault="00177A60" w:rsidP="00731CA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Федеральным законом от 06.10.2003г. №131-ФЗ</w:t>
      </w:r>
      <w:r w:rsidR="00731CA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553778">
        <w:rPr>
          <w:rFonts w:ascii="Times New Roman" w:hAnsi="Times New Roman" w:cs="Times New Roman"/>
          <w:sz w:val="26"/>
          <w:szCs w:val="26"/>
        </w:rPr>
        <w:t>28.11.2009г. №283-ФЗ, Уставом Хасанского городского поселения</w:t>
      </w:r>
    </w:p>
    <w:p w:rsidR="00177A60" w:rsidRPr="00177A60" w:rsidRDefault="00177A60" w:rsidP="00177A60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Муниципальный комитет Хасанского городского поселения</w:t>
      </w:r>
    </w:p>
    <w:p w:rsidR="00177A60" w:rsidRPr="00177A60" w:rsidRDefault="00177A60" w:rsidP="00731CA3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РЕШИЛ:</w:t>
      </w:r>
    </w:p>
    <w:p w:rsidR="00177A60" w:rsidRPr="00177A60" w:rsidRDefault="00177A60" w:rsidP="00177A6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 xml:space="preserve">1. </w:t>
      </w:r>
      <w:r w:rsidR="00731CA3">
        <w:rPr>
          <w:rFonts w:ascii="Times New Roman" w:hAnsi="Times New Roman" w:cs="Times New Roman"/>
          <w:sz w:val="26"/>
          <w:szCs w:val="26"/>
        </w:rPr>
        <w:t>Утверди</w:t>
      </w:r>
      <w:r w:rsidR="00553778">
        <w:rPr>
          <w:rFonts w:ascii="Times New Roman" w:hAnsi="Times New Roman" w:cs="Times New Roman"/>
          <w:sz w:val="26"/>
          <w:szCs w:val="26"/>
        </w:rPr>
        <w:t xml:space="preserve">ть Нормативный правовой акт от 12.05.2010г. </w:t>
      </w:r>
      <w:r w:rsidR="00CC11E5">
        <w:rPr>
          <w:rFonts w:ascii="Times New Roman" w:hAnsi="Times New Roman" w:cs="Times New Roman"/>
          <w:sz w:val="26"/>
          <w:szCs w:val="26"/>
        </w:rPr>
        <w:t>№72</w:t>
      </w:r>
      <w:r w:rsidR="00731CA3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</w:t>
      </w:r>
      <w:r w:rsidR="00553778">
        <w:rPr>
          <w:rFonts w:ascii="Times New Roman" w:hAnsi="Times New Roman" w:cs="Times New Roman"/>
          <w:sz w:val="26"/>
          <w:szCs w:val="26"/>
        </w:rPr>
        <w:t xml:space="preserve">Положение о местных налогах в Хасанском городском поселении» </w:t>
      </w:r>
      <w:r w:rsidR="00CC11E5">
        <w:rPr>
          <w:rFonts w:ascii="Times New Roman" w:hAnsi="Times New Roman" w:cs="Times New Roman"/>
          <w:sz w:val="26"/>
          <w:szCs w:val="26"/>
        </w:rPr>
        <w:t>.</w:t>
      </w:r>
    </w:p>
    <w:p w:rsidR="00731CA3" w:rsidRDefault="00177A60" w:rsidP="00731CA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2. Опубликовать данное решение в средствах массовой информации.</w:t>
      </w:r>
    </w:p>
    <w:p w:rsidR="00177A60" w:rsidRDefault="00177A60" w:rsidP="00731CA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3. Настоящее решение вступает в силу с</w:t>
      </w:r>
      <w:r w:rsidR="00A30981">
        <w:rPr>
          <w:rFonts w:ascii="Times New Roman" w:hAnsi="Times New Roman" w:cs="Times New Roman"/>
          <w:sz w:val="26"/>
          <w:szCs w:val="26"/>
        </w:rPr>
        <w:t xml:space="preserve"> 15.06.2010г. и распространяют свое действие на правоотношения возникшие с 01.01.2010 года</w:t>
      </w:r>
      <w:r w:rsidRPr="00177A60">
        <w:rPr>
          <w:rFonts w:ascii="Times New Roman" w:hAnsi="Times New Roman" w:cs="Times New Roman"/>
          <w:sz w:val="26"/>
          <w:szCs w:val="26"/>
        </w:rPr>
        <w:t>.</w:t>
      </w:r>
    </w:p>
    <w:p w:rsidR="00553778" w:rsidRPr="00177A60" w:rsidRDefault="00553778" w:rsidP="00731CA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1CA3" w:rsidRDefault="00177A60" w:rsidP="00731CA3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Председатель Муниципального комитета</w:t>
      </w:r>
    </w:p>
    <w:p w:rsidR="00177A60" w:rsidRDefault="00177A60" w:rsidP="00731CA3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 w:rsidRPr="00177A60">
        <w:rPr>
          <w:rFonts w:ascii="Times New Roman" w:hAnsi="Times New Roman" w:cs="Times New Roman"/>
          <w:sz w:val="26"/>
          <w:szCs w:val="26"/>
        </w:rPr>
        <w:t>Хасанского городского поселения                                                           Л.Ф. Пищелка</w:t>
      </w:r>
    </w:p>
    <w:p w:rsidR="005C1DFD" w:rsidRDefault="005C1DFD" w:rsidP="00731CA3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553778" w:rsidRDefault="00553778" w:rsidP="00731CA3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553778" w:rsidRDefault="00553778" w:rsidP="00731CA3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553778" w:rsidRPr="00177A60" w:rsidRDefault="00553778" w:rsidP="00731CA3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696676" w:rsidRDefault="00B43E38" w:rsidP="00696676">
      <w:pPr>
        <w:spacing w:after="1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ХАСАНСКОЕ ГОРОДСКОЕ ПОСЕЛЕНИЕ</w:t>
      </w:r>
    </w:p>
    <w:p w:rsidR="00177A60" w:rsidRDefault="00696676" w:rsidP="005537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НОРМАТИВНЫЙ ПРАВОВОЙ АКТ</w:t>
      </w:r>
    </w:p>
    <w:p w:rsidR="00696676" w:rsidRPr="00177A60" w:rsidRDefault="00696676" w:rsidP="0069667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</w:t>
      </w:r>
      <w:r w:rsidR="00553778">
        <w:rPr>
          <w:rFonts w:ascii="Times New Roman" w:hAnsi="Times New Roman" w:cs="Times New Roman"/>
          <w:sz w:val="26"/>
          <w:szCs w:val="26"/>
        </w:rPr>
        <w:t>Положение о местных налогах в Хасанском г</w:t>
      </w:r>
      <w:r w:rsidR="0019772C">
        <w:rPr>
          <w:rFonts w:ascii="Times New Roman" w:hAnsi="Times New Roman" w:cs="Times New Roman"/>
          <w:sz w:val="26"/>
          <w:szCs w:val="26"/>
        </w:rPr>
        <w:t>ородском поселении №46 НПА от 03</w:t>
      </w:r>
      <w:r w:rsidR="00553778">
        <w:rPr>
          <w:rFonts w:ascii="Times New Roman" w:hAnsi="Times New Roman" w:cs="Times New Roman"/>
          <w:sz w:val="26"/>
          <w:szCs w:val="26"/>
        </w:rPr>
        <w:t>.</w:t>
      </w:r>
      <w:r w:rsidR="0019772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.200</w:t>
      </w:r>
      <w:r w:rsidR="0055377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96676" w:rsidRDefault="00696676" w:rsidP="00696676">
      <w:pPr>
        <w:tabs>
          <w:tab w:val="left" w:pos="5790"/>
        </w:tabs>
        <w:rPr>
          <w:rFonts w:ascii="Times New Roman" w:hAnsi="Times New Roman" w:cs="Times New Roman"/>
          <w:sz w:val="26"/>
          <w:szCs w:val="26"/>
        </w:rPr>
      </w:pPr>
    </w:p>
    <w:p w:rsidR="002C5D46" w:rsidRDefault="00696676" w:rsidP="00696676">
      <w:pPr>
        <w:tabs>
          <w:tab w:val="left" w:pos="5790"/>
        </w:tabs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Принят </w:t>
      </w:r>
    </w:p>
    <w:p w:rsidR="00696676" w:rsidRDefault="00696676" w:rsidP="00696676">
      <w:pPr>
        <w:tabs>
          <w:tab w:val="left" w:pos="5790"/>
        </w:tabs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Решением муниципального комитета</w:t>
      </w:r>
    </w:p>
    <w:p w:rsidR="00696676" w:rsidRDefault="00696676" w:rsidP="00696676">
      <w:pPr>
        <w:tabs>
          <w:tab w:val="left" w:pos="5190"/>
        </w:tabs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Хасанского городского поселения</w:t>
      </w:r>
    </w:p>
    <w:p w:rsidR="00696676" w:rsidRDefault="00696676" w:rsidP="00696676">
      <w:pPr>
        <w:tabs>
          <w:tab w:val="left" w:pos="5190"/>
        </w:tabs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D11548">
        <w:rPr>
          <w:rFonts w:ascii="Times New Roman" w:hAnsi="Times New Roman" w:cs="Times New Roman"/>
          <w:sz w:val="26"/>
          <w:szCs w:val="26"/>
        </w:rPr>
        <w:t>12.05</w:t>
      </w:r>
      <w:r w:rsidR="00553778">
        <w:rPr>
          <w:rFonts w:ascii="Times New Roman" w:hAnsi="Times New Roman" w:cs="Times New Roman"/>
          <w:sz w:val="26"/>
          <w:szCs w:val="26"/>
        </w:rPr>
        <w:t>.2010г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553778">
        <w:rPr>
          <w:rFonts w:ascii="Times New Roman" w:hAnsi="Times New Roman" w:cs="Times New Roman"/>
          <w:sz w:val="26"/>
          <w:szCs w:val="26"/>
        </w:rPr>
        <w:t xml:space="preserve"> №</w:t>
      </w:r>
      <w:r w:rsidR="00D11548">
        <w:rPr>
          <w:rFonts w:ascii="Times New Roman" w:hAnsi="Times New Roman" w:cs="Times New Roman"/>
          <w:sz w:val="26"/>
          <w:szCs w:val="26"/>
        </w:rPr>
        <w:t>135</w:t>
      </w:r>
    </w:p>
    <w:p w:rsidR="00696676" w:rsidRDefault="00696676" w:rsidP="00696676">
      <w:pPr>
        <w:tabs>
          <w:tab w:val="left" w:pos="5190"/>
        </w:tabs>
        <w:spacing w:after="100"/>
        <w:rPr>
          <w:rFonts w:ascii="Times New Roman" w:hAnsi="Times New Roman" w:cs="Times New Roman"/>
          <w:sz w:val="26"/>
          <w:szCs w:val="26"/>
        </w:rPr>
      </w:pPr>
    </w:p>
    <w:p w:rsidR="00D84A71" w:rsidRDefault="00696676" w:rsidP="00D84A71">
      <w:pPr>
        <w:tabs>
          <w:tab w:val="left" w:pos="990"/>
          <w:tab w:val="left" w:pos="5190"/>
        </w:tabs>
        <w:spacing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4A71" w:rsidRPr="00177A6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84A71">
        <w:rPr>
          <w:rFonts w:ascii="Times New Roman" w:hAnsi="Times New Roman" w:cs="Times New Roman"/>
          <w:sz w:val="26"/>
          <w:szCs w:val="26"/>
        </w:rPr>
        <w:t>Федеральным законом от 06.10.2003г. №131-ФЗ, Федеральным законом от 28.11.2009г. №283-ФЗ, Уставом Хасанского городского поселения</w:t>
      </w:r>
    </w:p>
    <w:p w:rsidR="00696676" w:rsidRDefault="00696676" w:rsidP="00D84A71">
      <w:pPr>
        <w:tabs>
          <w:tab w:val="left" w:pos="990"/>
          <w:tab w:val="left" w:pos="5190"/>
        </w:tabs>
        <w:spacing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676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F7118">
        <w:rPr>
          <w:rFonts w:ascii="Times New Roman" w:hAnsi="Times New Roman" w:cs="Times New Roman"/>
          <w:sz w:val="26"/>
          <w:szCs w:val="26"/>
        </w:rPr>
        <w:t>в статье</w:t>
      </w:r>
      <w:r w:rsidR="00D84A71">
        <w:rPr>
          <w:rFonts w:ascii="Times New Roman" w:hAnsi="Times New Roman" w:cs="Times New Roman"/>
          <w:sz w:val="26"/>
          <w:szCs w:val="26"/>
        </w:rPr>
        <w:t xml:space="preserve"> 2 пункт 3 изложить в следующей редакции:</w:t>
      </w:r>
    </w:p>
    <w:p w:rsidR="00D84A71" w:rsidRDefault="00C20CE8" w:rsidP="00D84A71">
      <w:pPr>
        <w:tabs>
          <w:tab w:val="left" w:pos="990"/>
          <w:tab w:val="left" w:pos="5190"/>
        </w:tabs>
        <w:spacing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4A71">
        <w:rPr>
          <w:rFonts w:ascii="Times New Roman" w:hAnsi="Times New Roman" w:cs="Times New Roman"/>
          <w:sz w:val="26"/>
          <w:szCs w:val="26"/>
        </w:rPr>
        <w:t>«Объектами налогообложения являются находящиеся в собственности физических лиц жилые дома, квартиры, комнаты, дачи, гаражи и иные строения, помещения и сооружения расположенные на территории Хасанского городского поселения, а также доля в праве общей собственности на имущество указанное в настоящем пункте.»</w:t>
      </w:r>
    </w:p>
    <w:p w:rsidR="002F7118" w:rsidRDefault="00D84A71" w:rsidP="00D84A71">
      <w:pPr>
        <w:tabs>
          <w:tab w:val="left" w:pos="990"/>
          <w:tab w:val="left" w:pos="5190"/>
        </w:tabs>
        <w:spacing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2F7118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7118">
        <w:rPr>
          <w:rFonts w:ascii="Times New Roman" w:hAnsi="Times New Roman" w:cs="Times New Roman"/>
          <w:sz w:val="26"/>
          <w:szCs w:val="26"/>
        </w:rPr>
        <w:t>статье 3:</w:t>
      </w:r>
    </w:p>
    <w:p w:rsidR="00D84A71" w:rsidRDefault="002F7118" w:rsidP="00D84A71">
      <w:pPr>
        <w:tabs>
          <w:tab w:val="left" w:pos="990"/>
          <w:tab w:val="left" w:pos="5190"/>
        </w:tabs>
        <w:spacing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="00D84A71">
        <w:rPr>
          <w:rFonts w:ascii="Times New Roman" w:hAnsi="Times New Roman" w:cs="Times New Roman"/>
          <w:sz w:val="26"/>
          <w:szCs w:val="26"/>
        </w:rPr>
        <w:t xml:space="preserve"> пункт 3 изложить в следующей редакции:</w:t>
      </w:r>
    </w:p>
    <w:p w:rsidR="00716C07" w:rsidRDefault="00E21A24" w:rsidP="00D84A71">
      <w:pPr>
        <w:tabs>
          <w:tab w:val="left" w:pos="9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0CE8">
        <w:rPr>
          <w:rFonts w:ascii="Times New Roman" w:hAnsi="Times New Roman" w:cs="Times New Roman"/>
          <w:sz w:val="26"/>
          <w:szCs w:val="26"/>
        </w:rPr>
        <w:t>«</w:t>
      </w:r>
      <w:r w:rsidR="002F7118">
        <w:rPr>
          <w:rFonts w:ascii="Times New Roman" w:hAnsi="Times New Roman" w:cs="Times New Roman"/>
          <w:sz w:val="26"/>
          <w:szCs w:val="26"/>
        </w:rPr>
        <w:t xml:space="preserve">3. </w:t>
      </w:r>
      <w:r w:rsidR="00C20CE8">
        <w:rPr>
          <w:rFonts w:ascii="Times New Roman" w:hAnsi="Times New Roman" w:cs="Times New Roman"/>
          <w:sz w:val="26"/>
          <w:szCs w:val="26"/>
        </w:rPr>
        <w:t>Установить налоговые ставки в следующих размерах:</w:t>
      </w:r>
    </w:p>
    <w:p w:rsidR="00C20CE8" w:rsidRDefault="00C20CE8" w:rsidP="00C20CE8">
      <w:pPr>
        <w:pStyle w:val="a7"/>
        <w:numPr>
          <w:ilvl w:val="0"/>
          <w:numId w:val="2"/>
        </w:numPr>
        <w:tabs>
          <w:tab w:val="left" w:pos="9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0,3 процента в отношении земельных участков:</w:t>
      </w:r>
    </w:p>
    <w:p w:rsidR="00C20CE8" w:rsidRDefault="005B59EC" w:rsidP="005B59EC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20CE8">
        <w:rPr>
          <w:rFonts w:ascii="Times New Roman" w:hAnsi="Times New Roman" w:cs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20CE8" w:rsidRDefault="005B59EC" w:rsidP="005B59EC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20CE8">
        <w:rPr>
          <w:rFonts w:ascii="Times New Roman" w:hAnsi="Times New Roman" w:cs="Times New Roman"/>
          <w:sz w:val="26"/>
          <w:szCs w:val="26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жилищной инфраструктуры жилищно-коммунального комплекса) или приобретенных (предоставленных) для </w:t>
      </w:r>
      <w:r w:rsidR="00B43E38">
        <w:rPr>
          <w:rFonts w:ascii="Times New Roman" w:hAnsi="Times New Roman" w:cs="Times New Roman"/>
          <w:sz w:val="26"/>
          <w:szCs w:val="26"/>
        </w:rPr>
        <w:t>жилищного</w:t>
      </w:r>
      <w:r w:rsidR="00C20CE8">
        <w:rPr>
          <w:rFonts w:ascii="Times New Roman" w:hAnsi="Times New Roman" w:cs="Times New Roman"/>
          <w:sz w:val="26"/>
          <w:szCs w:val="26"/>
        </w:rPr>
        <w:t xml:space="preserve"> строительства;</w:t>
      </w:r>
    </w:p>
    <w:p w:rsidR="00C20CE8" w:rsidRDefault="005B59EC" w:rsidP="005B59EC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C20CE8">
        <w:rPr>
          <w:rFonts w:ascii="Times New Roman" w:hAnsi="Times New Roman" w:cs="Times New Roman"/>
          <w:sz w:val="26"/>
          <w:szCs w:val="26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20CE8" w:rsidRPr="00C20CE8" w:rsidRDefault="00C20CE8" w:rsidP="005B59EC">
      <w:pPr>
        <w:pStyle w:val="a7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1,5 процента в отношении прочих земельных участков.</w:t>
      </w:r>
      <w:r w:rsidR="002F7118">
        <w:rPr>
          <w:rFonts w:ascii="Times New Roman" w:hAnsi="Times New Roman" w:cs="Times New Roman"/>
          <w:sz w:val="26"/>
          <w:szCs w:val="26"/>
        </w:rPr>
        <w:t>»;</w:t>
      </w:r>
    </w:p>
    <w:p w:rsidR="002F7118" w:rsidRDefault="002F7118" w:rsidP="002F7118">
      <w:pPr>
        <w:tabs>
          <w:tab w:val="left" w:pos="990"/>
          <w:tab w:val="left" w:pos="5190"/>
        </w:tabs>
        <w:spacing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 пункт 7 изложить в следующей редакции:</w:t>
      </w:r>
    </w:p>
    <w:p w:rsidR="002F7118" w:rsidRDefault="002F7118" w:rsidP="002F7118">
      <w:pPr>
        <w:tabs>
          <w:tab w:val="left" w:pos="990"/>
          <w:tab w:val="left" w:pos="5190"/>
        </w:tabs>
        <w:spacing w:after="1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«Налогоплательщики</w:t>
      </w:r>
      <w:r w:rsidR="00AB4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(предназначенных для использования) ими в п</w:t>
      </w:r>
      <w:r w:rsidR="00AB45E9">
        <w:rPr>
          <w:rFonts w:ascii="Times New Roman" w:hAnsi="Times New Roman" w:cs="Times New Roman"/>
          <w:sz w:val="26"/>
          <w:szCs w:val="26"/>
        </w:rPr>
        <w:t>редпринимательской деятельности и уплачивают суммы авансовых платежей по налогу в течение налогового периода</w:t>
      </w:r>
      <w:r w:rsidR="00BE7BD2">
        <w:rPr>
          <w:rFonts w:ascii="Times New Roman" w:hAnsi="Times New Roman" w:cs="Times New Roman"/>
          <w:sz w:val="26"/>
          <w:szCs w:val="26"/>
        </w:rPr>
        <w:t xml:space="preserve"> не позднее последнего числа месяца, следующего за истекшим отчетным периодом. </w:t>
      </w:r>
      <w:r w:rsidR="00B43E38">
        <w:rPr>
          <w:rFonts w:ascii="Times New Roman" w:hAnsi="Times New Roman" w:cs="Times New Roman"/>
          <w:sz w:val="26"/>
          <w:szCs w:val="26"/>
        </w:rPr>
        <w:t>Сумма авансового платежа по налогу исчисляется по истечении первого, второго, третьего квартала текущего налогового периода,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периодом».</w:t>
      </w:r>
    </w:p>
    <w:p w:rsidR="00716C07" w:rsidRDefault="00716C07" w:rsidP="00696676">
      <w:pPr>
        <w:tabs>
          <w:tab w:val="left" w:pos="990"/>
        </w:tabs>
        <w:rPr>
          <w:rFonts w:ascii="Times New Roman" w:hAnsi="Times New Roman" w:cs="Times New Roman"/>
          <w:sz w:val="26"/>
          <w:szCs w:val="26"/>
        </w:rPr>
      </w:pPr>
    </w:p>
    <w:p w:rsidR="00716C07" w:rsidRDefault="00716C07" w:rsidP="00716C07">
      <w:pPr>
        <w:rPr>
          <w:rFonts w:ascii="Times New Roman" w:hAnsi="Times New Roman" w:cs="Times New Roman"/>
          <w:sz w:val="26"/>
          <w:szCs w:val="26"/>
        </w:rPr>
      </w:pPr>
    </w:p>
    <w:p w:rsidR="00E21A24" w:rsidRDefault="00716C07" w:rsidP="00D11548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Хасанского городского</w:t>
      </w:r>
    </w:p>
    <w:p w:rsidR="009E477F" w:rsidRDefault="009E477F" w:rsidP="00D11548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716C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5B59EC">
        <w:rPr>
          <w:rFonts w:ascii="Times New Roman" w:hAnsi="Times New Roman" w:cs="Times New Roman"/>
          <w:sz w:val="26"/>
          <w:szCs w:val="26"/>
        </w:rPr>
        <w:t xml:space="preserve">     </w:t>
      </w:r>
      <w:r w:rsidR="00716C07">
        <w:rPr>
          <w:rFonts w:ascii="Times New Roman" w:hAnsi="Times New Roman" w:cs="Times New Roman"/>
          <w:sz w:val="26"/>
          <w:szCs w:val="26"/>
        </w:rPr>
        <w:t xml:space="preserve"> И.В.Степанов</w:t>
      </w:r>
    </w:p>
    <w:p w:rsidR="005B59EC" w:rsidRDefault="009E477F" w:rsidP="005B59EC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п.Хасан</w:t>
      </w:r>
    </w:p>
    <w:p w:rsidR="009E477F" w:rsidRDefault="00D11548" w:rsidP="005B59EC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12.05</w:t>
      </w:r>
      <w:r w:rsidR="005B59EC">
        <w:rPr>
          <w:rFonts w:ascii="Times New Roman" w:hAnsi="Times New Roman" w:cs="Times New Roman"/>
          <w:sz w:val="26"/>
          <w:szCs w:val="26"/>
        </w:rPr>
        <w:t>.</w:t>
      </w:r>
      <w:r w:rsidR="009E477F">
        <w:rPr>
          <w:rFonts w:ascii="Times New Roman" w:hAnsi="Times New Roman" w:cs="Times New Roman"/>
          <w:sz w:val="26"/>
          <w:szCs w:val="26"/>
        </w:rPr>
        <w:t>2010г.</w:t>
      </w:r>
    </w:p>
    <w:p w:rsidR="009E477F" w:rsidRPr="009E477F" w:rsidRDefault="009E477F" w:rsidP="005B59EC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D11548">
        <w:rPr>
          <w:rFonts w:ascii="Times New Roman" w:hAnsi="Times New Roman" w:cs="Times New Roman"/>
          <w:sz w:val="26"/>
          <w:szCs w:val="26"/>
        </w:rPr>
        <w:t xml:space="preserve">  </w:t>
      </w:r>
      <w:r w:rsidR="00A30981">
        <w:rPr>
          <w:rFonts w:ascii="Times New Roman" w:hAnsi="Times New Roman" w:cs="Times New Roman"/>
          <w:sz w:val="26"/>
          <w:szCs w:val="26"/>
        </w:rPr>
        <w:t>72</w:t>
      </w:r>
      <w:r w:rsidR="00D11548">
        <w:rPr>
          <w:rFonts w:ascii="Times New Roman" w:hAnsi="Times New Roman" w:cs="Times New Roman"/>
          <w:sz w:val="26"/>
          <w:szCs w:val="26"/>
        </w:rPr>
        <w:t xml:space="preserve">  -</w:t>
      </w:r>
      <w:r>
        <w:rPr>
          <w:rFonts w:ascii="Times New Roman" w:hAnsi="Times New Roman" w:cs="Times New Roman"/>
          <w:sz w:val="26"/>
          <w:szCs w:val="26"/>
        </w:rPr>
        <w:t xml:space="preserve">НПА </w:t>
      </w:r>
    </w:p>
    <w:sectPr w:rsidR="009E477F" w:rsidRPr="009E477F" w:rsidSect="00731C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BD" w:rsidRDefault="008426BD" w:rsidP="00177A60">
      <w:pPr>
        <w:spacing w:after="0" w:line="240" w:lineRule="auto"/>
      </w:pPr>
      <w:r>
        <w:separator/>
      </w:r>
    </w:p>
  </w:endnote>
  <w:endnote w:type="continuationSeparator" w:id="1">
    <w:p w:rsidR="008426BD" w:rsidRDefault="008426BD" w:rsidP="0017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BD" w:rsidRDefault="008426BD" w:rsidP="00177A60">
      <w:pPr>
        <w:spacing w:after="0" w:line="240" w:lineRule="auto"/>
      </w:pPr>
      <w:r>
        <w:separator/>
      </w:r>
    </w:p>
  </w:footnote>
  <w:footnote w:type="continuationSeparator" w:id="1">
    <w:p w:rsidR="008426BD" w:rsidRDefault="008426BD" w:rsidP="0017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6CA"/>
    <w:multiLevelType w:val="hybridMultilevel"/>
    <w:tmpl w:val="13EA7970"/>
    <w:lvl w:ilvl="0" w:tplc="8774D8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EF77ACF"/>
    <w:multiLevelType w:val="hybridMultilevel"/>
    <w:tmpl w:val="CF9E6AD6"/>
    <w:lvl w:ilvl="0" w:tplc="8F06744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A60"/>
    <w:rsid w:val="00032375"/>
    <w:rsid w:val="00177A60"/>
    <w:rsid w:val="0019772C"/>
    <w:rsid w:val="002C5D46"/>
    <w:rsid w:val="002E3548"/>
    <w:rsid w:val="002F7118"/>
    <w:rsid w:val="00301B2F"/>
    <w:rsid w:val="003075C9"/>
    <w:rsid w:val="004C6763"/>
    <w:rsid w:val="004E6C9A"/>
    <w:rsid w:val="00553778"/>
    <w:rsid w:val="005B59EC"/>
    <w:rsid w:val="005C1DFD"/>
    <w:rsid w:val="00696676"/>
    <w:rsid w:val="00716C07"/>
    <w:rsid w:val="00731CA3"/>
    <w:rsid w:val="0075458A"/>
    <w:rsid w:val="007771B8"/>
    <w:rsid w:val="008426BD"/>
    <w:rsid w:val="009E477F"/>
    <w:rsid w:val="00A30981"/>
    <w:rsid w:val="00AB45E9"/>
    <w:rsid w:val="00AF27F2"/>
    <w:rsid w:val="00B057A3"/>
    <w:rsid w:val="00B43E38"/>
    <w:rsid w:val="00B611FF"/>
    <w:rsid w:val="00BE7BD2"/>
    <w:rsid w:val="00C20CE8"/>
    <w:rsid w:val="00CC11E5"/>
    <w:rsid w:val="00D11548"/>
    <w:rsid w:val="00D8283F"/>
    <w:rsid w:val="00D84A71"/>
    <w:rsid w:val="00E21A24"/>
    <w:rsid w:val="00E90723"/>
    <w:rsid w:val="00E938DC"/>
    <w:rsid w:val="00EB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7A60"/>
  </w:style>
  <w:style w:type="paragraph" w:styleId="a5">
    <w:name w:val="footer"/>
    <w:basedOn w:val="a"/>
    <w:link w:val="a6"/>
    <w:uiPriority w:val="99"/>
    <w:semiHidden/>
    <w:unhideWhenUsed/>
    <w:rsid w:val="0017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A60"/>
  </w:style>
  <w:style w:type="paragraph" w:styleId="a7">
    <w:name w:val="List Paragraph"/>
    <w:basedOn w:val="a"/>
    <w:uiPriority w:val="34"/>
    <w:qFormat/>
    <w:rsid w:val="00696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cp:lastPrinted>2010-05-31T07:31:00Z</cp:lastPrinted>
  <dcterms:created xsi:type="dcterms:W3CDTF">2010-05-11T08:36:00Z</dcterms:created>
  <dcterms:modified xsi:type="dcterms:W3CDTF">2010-05-31T07:32:00Z</dcterms:modified>
</cp:coreProperties>
</file>